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824848" w:rsidRPr="001F57D4" w14:paraId="345959CD" w14:textId="77777777" w:rsidTr="00824848">
        <w:trPr>
          <w:trHeight w:val="526"/>
        </w:trPr>
        <w:tc>
          <w:tcPr>
            <w:tcW w:w="12617" w:type="dxa"/>
            <w:gridSpan w:val="2"/>
            <w:shd w:val="clear" w:color="auto" w:fill="DEEAF6" w:themeFill="accent1" w:themeFillTint="33"/>
            <w:vAlign w:val="center"/>
          </w:tcPr>
          <w:p w14:paraId="5DC08AB8" w14:textId="77777777" w:rsidR="00824848" w:rsidRPr="001F57D4" w:rsidRDefault="00824848" w:rsidP="008248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  <w:vAlign w:val="center"/>
          </w:tcPr>
          <w:p w14:paraId="3E96A589" w14:textId="77777777" w:rsidR="00824848" w:rsidRPr="00824848" w:rsidRDefault="00824848" w:rsidP="008248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ТЕТЕВЕН</w:t>
            </w:r>
          </w:p>
        </w:tc>
      </w:tr>
      <w:tr w:rsidR="00824848" w:rsidRPr="001F57D4" w14:paraId="55191672" w14:textId="77777777" w:rsidTr="00824848">
        <w:tc>
          <w:tcPr>
            <w:tcW w:w="8931" w:type="dxa"/>
            <w:shd w:val="clear" w:color="auto" w:fill="FFFFFF" w:themeFill="background1"/>
            <w:vAlign w:val="center"/>
          </w:tcPr>
          <w:p w14:paraId="62D6EFED" w14:textId="77777777" w:rsidR="00824848" w:rsidRPr="003309FE" w:rsidRDefault="00824848" w:rsidP="00824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ABF4ADC" w14:textId="77777777" w:rsidR="00824848" w:rsidRPr="008573D0" w:rsidRDefault="00824848" w:rsidP="00824848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47A7CC1D" w14:textId="77777777" w:rsidR="00824848" w:rsidRPr="008573D0" w:rsidRDefault="00824848" w:rsidP="00824848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B4E477C" w14:textId="544B6703" w:rsidR="00824848" w:rsidRPr="003309FE" w:rsidRDefault="005F3A34" w:rsidP="00824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824848" w:rsidRPr="001F57D4" w14:paraId="25A2F0D3" w14:textId="77777777" w:rsidTr="00824848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3E7EE84F" w14:textId="77777777" w:rsidR="00824848" w:rsidRPr="005F3A34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>ДЕЙНОСТ 1. Търсят се нови и ефективни решения на проблемите и общината се възползва от съвременните методи за предоставяне на услуги.</w:t>
            </w:r>
          </w:p>
        </w:tc>
      </w:tr>
      <w:tr w:rsidR="00824848" w:rsidRPr="001F57D4" w14:paraId="350BE0EF" w14:textId="77777777" w:rsidTr="00824848">
        <w:tc>
          <w:tcPr>
            <w:tcW w:w="8931" w:type="dxa"/>
            <w:shd w:val="clear" w:color="auto" w:fill="FFFFFF" w:themeFill="background1"/>
            <w:vAlign w:val="center"/>
          </w:tcPr>
          <w:p w14:paraId="76FD851F" w14:textId="77777777" w:rsidR="00824848" w:rsidRPr="005F3A34" w:rsidRDefault="00824848" w:rsidP="0082484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</w:t>
            </w:r>
            <w:r w:rsidRPr="005F3A3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 прилага в своята дейност добри практики и иновации</w:t>
            </w: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76E8F87C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в практиката си иновативни решения и добри практики, които водят до реални подобрения както в работата на администрацията, така и в качеството на предоставяните услуги за граждани и бизнес.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291A18F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Общината активно развива и предоставя електронни усл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уги чрез официалната платформа: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https://teteven.bg/index.php/e-uslugi</w:t>
            </w:r>
          </w:p>
          <w:p w14:paraId="07EFD62D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Това включва възможности за подаване на заявления, справки и административни услуги изцяло онлайн, без необходимост от физическо посещение.</w:t>
            </w:r>
          </w:p>
          <w:p w14:paraId="16F82D0E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Предоставена е и електронна услуга за проверка на задължения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по местни данъци и такси (МДТ):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https://teteven.bg/index.php/2021-04-21-13-02-21</w:t>
            </w:r>
          </w:p>
          <w:p w14:paraId="49E5281C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Това улеснява гражданите в ежедневното им общуване с администрацията и е конкретен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lastRenderedPageBreak/>
              <w:t>пример за прилагана иновация с доказан ефект.</w:t>
            </w:r>
          </w:p>
          <w:p w14:paraId="77409296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Община Тетевен проследява удовлетвореността на потребителите чрез регулярни анкети, като последният доклад отразява анали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за на данни до края на 2023 г.: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Анализ на анкетни карти – 2023</w:t>
            </w:r>
          </w:p>
          <w:p w14:paraId="03446B39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Тези данни се използват при планиране на бъдещи подобрения и адаптиране на административните практики към реалните нужди на населението.</w:t>
            </w:r>
          </w:p>
          <w:p w14:paraId="72D21E61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Наблюдава се и откритост към прилагането на модели от други администрации, включително чрез участие в инициативи за етикет за добро управление, </w:t>
            </w:r>
            <w:r>
              <w:rPr>
                <w:rFonts w:ascii="Times New Roman" w:eastAsia="Calibri" w:hAnsi="Times New Roman" w:cs="Times New Roman"/>
                <w:lang w:val="bg-BG"/>
              </w:rPr>
              <w:t>партньорства и проектна дейност.</w:t>
            </w:r>
          </w:p>
          <w:p w14:paraId="01E463AF" w14:textId="77777777" w:rsidR="00824848" w:rsidRPr="008573D0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Въз основа на горното може да се заключи, че община Тетевен целенасочено прилага иновации с реална добавена стойност, като демонстрира ангажираност към ефективност, дигитализация и ориентираност към потребителя.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1D0DF1B" w14:textId="7D828FBA" w:rsidR="00824848" w:rsidRPr="005F3A34" w:rsidRDefault="005F3A34" w:rsidP="005F3A34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lastRenderedPageBreak/>
              <w:t>ДА</w:t>
            </w:r>
          </w:p>
        </w:tc>
      </w:tr>
      <w:tr w:rsidR="00824848" w:rsidRPr="001F57D4" w14:paraId="3DE8A2C5" w14:textId="77777777" w:rsidTr="00824848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23C0FE4D" w14:textId="77777777" w:rsidR="00824848" w:rsidRPr="005F3A34" w:rsidRDefault="00824848" w:rsidP="00824848">
            <w:pPr>
              <w:spacing w:line="276" w:lineRule="auto"/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5F3A3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824848" w:rsidRPr="001F57D4" w14:paraId="48F4ED36" w14:textId="77777777" w:rsidTr="00824848">
        <w:tc>
          <w:tcPr>
            <w:tcW w:w="8931" w:type="dxa"/>
            <w:shd w:val="clear" w:color="auto" w:fill="FFFFFF" w:themeFill="background1"/>
            <w:vAlign w:val="center"/>
          </w:tcPr>
          <w:p w14:paraId="20B92E65" w14:textId="77777777" w:rsidR="00824848" w:rsidRPr="005F3A34" w:rsidRDefault="00824848" w:rsidP="0082484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</w:t>
            </w:r>
            <w:r w:rsidRPr="005F3A34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7B358F76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През последните три години община Тетевен е активно ангажирана с проекти, свързани с добро управление и внедряване на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иновации, които имат за цел повишаване на административния капацитет, ефективността и качеството на публичните услуги.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0CD999A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Община Тетевен участва в Националната програма за внедряване на Европейския етикет за иновации и добро управление на местно ниво, управлявана от Министерството на регионалното развитие и благоустройството. През 2023 г. общината е удостоена с Етикет за иновации и добро управление, присъден от Съвета на Европа и българското правителство, което е потвърждение за постигнати резултати и устойчив напредък.</w:t>
            </w:r>
          </w:p>
          <w:p w14:paraId="7A8A8CF9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Участието в програмата е съпроводено с самооценка по 12-те принципа на добро управление, консултации със заинтересовани страни и последващи действия по подобрение. Това представлява реален процес на организационно учене и прилагане на иновации.</w:t>
            </w:r>
          </w:p>
          <w:p w14:paraId="304F191B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Освен това, общината участва в проекти по Оперативна програма „Добро управление“ и други финансиращи механизми, насочени към:</w:t>
            </w:r>
          </w:p>
          <w:p w14:paraId="6582E2F8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lastRenderedPageBreak/>
              <w:t>– развитие на електронни услуги</w:t>
            </w:r>
          </w:p>
          <w:p w14:paraId="694A2CD7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– подобряване на административното обслужване</w:t>
            </w:r>
          </w:p>
          <w:p w14:paraId="5DA731C2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– повишаване на прозрачността и отчетността</w:t>
            </w:r>
          </w:p>
          <w:p w14:paraId="722CD0C4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Подробна информация за реализирани проекти е достъпна в секцията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„Проекти“ на сайта на общината: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https://teteven.bg/index.php/proekti</w:t>
            </w:r>
          </w:p>
          <w:p w14:paraId="3C51E19F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C495253" w14:textId="77777777" w:rsidR="00824848" w:rsidRPr="008573D0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Тези инициативи ясно показват, че община Тетевен не само участва в проекти, но и прилага резултатите от тях в реалната административна практика, с траен ефект върху ефективността на управлението и ползите за гражданите.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3E81186" w14:textId="6E2E32BD" w:rsidR="00824848" w:rsidRPr="00D22EDE" w:rsidRDefault="005F3A34" w:rsidP="005F3A34">
            <w:pPr>
              <w:spacing w:line="276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lastRenderedPageBreak/>
              <w:t>ДА</w:t>
            </w:r>
          </w:p>
        </w:tc>
      </w:tr>
      <w:tr w:rsidR="00824848" w:rsidRPr="001F57D4" w14:paraId="7ED7B8DE" w14:textId="77777777" w:rsidTr="00824848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773D1EE9" w14:textId="77777777" w:rsidR="00824848" w:rsidRPr="005F3A34" w:rsidRDefault="00824848" w:rsidP="0082484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824848" w:rsidRPr="008573D0" w14:paraId="437FD168" w14:textId="77777777" w:rsidTr="00824848">
        <w:tc>
          <w:tcPr>
            <w:tcW w:w="8931" w:type="dxa"/>
            <w:shd w:val="clear" w:color="auto" w:fill="FFFFFF" w:themeFill="background1"/>
            <w:vAlign w:val="center"/>
          </w:tcPr>
          <w:p w14:paraId="34DC0FF7" w14:textId="77777777" w:rsidR="00824848" w:rsidRPr="005F3A34" w:rsidRDefault="00824848" w:rsidP="0082484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5F3A3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795D3F2F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В община Тетевен се наблюдава ясен и последователен ангажимент от страна на изборните представители и служителите за прилагане на добри практики и нови решения, с цел да се гарантира реална полза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гражданите и местния бизнес, както следва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094DE0B8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Кметът и председателят на Общинския съвет публично подкрепят участието на общината в инициативи за добро управление и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lastRenderedPageBreak/>
              <w:t>иновации, включително чрез официални изказвания, протоколи от заседания на ОбС и стратегически документи. В тях се подчертава значението на цифровизацията, прозрачността и ориентираността към потребителя.</w:t>
            </w:r>
          </w:p>
          <w:p w14:paraId="0BB2A307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Служителите от администрацията участват в обучения и проектни дейности, свързани с прилагането на електронни услуги, административна реформа и ефективност на процесите. Така се осигурява вътрешна компетентност за реално прилагане на новите подходи.</w:t>
            </w:r>
          </w:p>
          <w:p w14:paraId="5F24EF26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Като част от процеса по кандидатстване за Европейския етикет за добро управление, общината е изготвила самооценка и е дефинирала план за подобрение, който включва конкретни ангажименти на изборните органи и администрацията.</w:t>
            </w:r>
          </w:p>
          <w:p w14:paraId="26F77A12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 xml:space="preserve">Вътрешната нормативна уредба – правила за вътрешен контрол, антикорупционни политики, стратегия за дигитализация и годишните програми за развитие – съдържат механизми за внедряване и проследяване на добри практики, 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lastRenderedPageBreak/>
              <w:t>включително от други общини или международни източници.</w:t>
            </w:r>
          </w:p>
          <w:p w14:paraId="7F12C247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3A0E71">
              <w:rPr>
                <w:rFonts w:ascii="Times New Roman" w:eastAsia="Calibri" w:hAnsi="Times New Roman" w:cs="Times New Roman"/>
                <w:lang w:val="bg-BG"/>
              </w:rPr>
              <w:t>Примери като електронна система за местни данъци и такси, внедряване на платформи за обратна връзка с гражданите и развитие на уеб-базирани административни услуги са резултат от този устойчив институционален ангажимент.</w:t>
            </w:r>
          </w:p>
          <w:p w14:paraId="0DB41169" w14:textId="77777777" w:rsidR="00824848" w:rsidRPr="003A0E71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00CA71C" w14:textId="77777777" w:rsidR="00824848" w:rsidRPr="008573D0" w:rsidRDefault="00824848" w:rsidP="008248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A0E71">
              <w:rPr>
                <w:rFonts w:ascii="Times New Roman" w:eastAsia="Calibri" w:hAnsi="Times New Roman" w:cs="Times New Roman"/>
                <w:lang w:val="bg-BG"/>
              </w:rPr>
              <w:t>На база гореизложеното може категорично да се потвърди, че изборните представители и служителите в община Тетевен не просто подкрепят, а реално прилагат и управляват иновации, водещи до подобрения в управлението и обслужването.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073BF55" w14:textId="01C0932F" w:rsidR="00824848" w:rsidRPr="00D22EDE" w:rsidRDefault="005F3A34" w:rsidP="005F3A34">
            <w:pPr>
              <w:spacing w:line="276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5F3A34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lastRenderedPageBreak/>
              <w:t>ДА</w:t>
            </w:r>
          </w:p>
        </w:tc>
      </w:tr>
      <w:tr w:rsidR="00824848" w:rsidRPr="001F57D4" w14:paraId="2266686D" w14:textId="77777777" w:rsidTr="00824848">
        <w:tc>
          <w:tcPr>
            <w:tcW w:w="8931" w:type="dxa"/>
            <w:shd w:val="clear" w:color="auto" w:fill="E2EFD9" w:themeFill="accent6" w:themeFillTint="33"/>
            <w:vAlign w:val="center"/>
          </w:tcPr>
          <w:p w14:paraId="19915F18" w14:textId="77777777" w:rsidR="00824848" w:rsidRDefault="00824848" w:rsidP="00824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8F9ED2A" w14:textId="77777777" w:rsidR="00824848" w:rsidRDefault="00824848" w:rsidP="00824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270C4F1B" w14:textId="77777777" w:rsidR="00824848" w:rsidRPr="008573D0" w:rsidRDefault="00824848" w:rsidP="00824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  <w:vAlign w:val="center"/>
          </w:tcPr>
          <w:p w14:paraId="1E43998D" w14:textId="77777777" w:rsidR="00824848" w:rsidRPr="006E21C3" w:rsidRDefault="00824848" w:rsidP="00824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4DC0EBE6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ED3FB" w14:textId="77777777" w:rsidR="00AD5967" w:rsidRDefault="00AD5967" w:rsidP="002F409F">
      <w:pPr>
        <w:spacing w:after="0" w:line="240" w:lineRule="auto"/>
      </w:pPr>
      <w:r>
        <w:separator/>
      </w:r>
    </w:p>
  </w:endnote>
  <w:endnote w:type="continuationSeparator" w:id="0">
    <w:p w14:paraId="464188FD" w14:textId="77777777" w:rsidR="00AD5967" w:rsidRDefault="00AD5967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7E2E" w14:textId="77777777" w:rsidR="00AD5967" w:rsidRDefault="00AD5967" w:rsidP="002F409F">
      <w:pPr>
        <w:spacing w:after="0" w:line="240" w:lineRule="auto"/>
      </w:pPr>
      <w:r>
        <w:separator/>
      </w:r>
    </w:p>
  </w:footnote>
  <w:footnote w:type="continuationSeparator" w:id="0">
    <w:p w14:paraId="73532812" w14:textId="77777777" w:rsidR="00AD5967" w:rsidRDefault="00AD5967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39C1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563AD"/>
    <w:rsid w:val="000C367C"/>
    <w:rsid w:val="001446B2"/>
    <w:rsid w:val="00157B77"/>
    <w:rsid w:val="00246FD8"/>
    <w:rsid w:val="002F409F"/>
    <w:rsid w:val="003322FB"/>
    <w:rsid w:val="00392F28"/>
    <w:rsid w:val="00573EC9"/>
    <w:rsid w:val="005F3A34"/>
    <w:rsid w:val="007650B6"/>
    <w:rsid w:val="00824848"/>
    <w:rsid w:val="0085287E"/>
    <w:rsid w:val="00A62978"/>
    <w:rsid w:val="00AD5967"/>
    <w:rsid w:val="00AD70D7"/>
    <w:rsid w:val="00BC2B0F"/>
    <w:rsid w:val="00BE319F"/>
    <w:rsid w:val="00D4434E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BD6D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10</cp:revision>
  <dcterms:created xsi:type="dcterms:W3CDTF">2022-07-05T10:58:00Z</dcterms:created>
  <dcterms:modified xsi:type="dcterms:W3CDTF">2025-06-19T06:28:00Z</dcterms:modified>
</cp:coreProperties>
</file>